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left"/>
        <w:rPr>
          <w:sz w:val="44"/>
          <w:szCs w:val="44"/>
        </w:rPr>
      </w:pPr>
      <w:r w:rsidDel="00000000" w:rsidR="00000000" w:rsidRPr="00000000">
        <w:rPr>
          <w:color w:val="000000"/>
          <w:sz w:val="44"/>
          <w:szCs w:val="44"/>
          <w:rtl w:val="0"/>
        </w:rPr>
        <w:t xml:space="preserve">                                       “2024 Pool Rules”</w:t>
      </w:r>
      <w:r w:rsidDel="00000000" w:rsidR="00000000" w:rsidRPr="00000000">
        <w:rPr>
          <w:sz w:val="44"/>
          <w:szCs w:val="44"/>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POOL HOURS 10 AM – 8 PM – Daily May 2</w:t>
      </w:r>
      <w:r w:rsidDel="00000000" w:rsidR="00000000" w:rsidRPr="00000000">
        <w:rPr>
          <w:sz w:val="26"/>
          <w:szCs w:val="26"/>
          <w:rtl w:val="0"/>
        </w:rPr>
        <w:t xml:space="preserve">5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Aug 15</w:t>
      </w:r>
      <w:r w:rsidDel="00000000" w:rsidR="00000000" w:rsidRPr="00000000">
        <w:rPr>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10 am to 7:30 pm Aug 16 - Sept </w:t>
      </w:r>
      <w:r w:rsidDel="00000000" w:rsidR="00000000" w:rsidRPr="00000000">
        <w:rPr>
          <w:sz w:val="26"/>
          <w:szCs w:val="26"/>
          <w:rtl w:val="0"/>
        </w:rPr>
        <w:t xml:space="preserve">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law dictates that all swimmers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shower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each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entering the pool. Any person showing signs of skin disease, sores, or inflamed eyes will not be permitted in the pool. Personal hygienic care such as shampooing and setting hair, shaving, etc. is prohibited.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Trustee or </w:t>
      </w:r>
      <w:r w:rsidDel="00000000" w:rsidR="00000000" w:rsidRPr="00000000">
        <w:rPr>
          <w:sz w:val="24"/>
          <w:szCs w:val="24"/>
          <w:rtl w:val="0"/>
        </w:rPr>
        <w:t xml:space="preserve">Pool committee member in charge of the day's opening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empowered to enforce all Pool Rules and Regulations.  Enforcement may include ejection from the pool premises for non-compliance.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Pool entry badges will be issued at the Station Hall Office. Residents and their guests ( max. 5); pool badges must be worn and visible at all times. Residents must always be present with Guests. Please see the office manager M-F 9:00 am -1:00 pm if temporary guest badges are needed</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 swimming attire is required for swimming. No swimming in street clothes, it is suggested that rubber soled shoes are worn in the pool area. Street clothes are permitted for non-swimmers.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pool users must be diaper free and children must be toilet trained.  No child under the age of 3 years is permitted in the pool.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Persons under the age of fourteen (14) must be accompanied and supervised in the pool and pool area, by a sponsoring Resident.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Footwear should be worn when entering the bathroom, </w:t>
      </w:r>
      <w:r w:rsidDel="00000000" w:rsidR="00000000" w:rsidRPr="00000000">
        <w:rPr>
          <w:sz w:val="24"/>
          <w:szCs w:val="24"/>
          <w:rtl w:val="0"/>
        </w:rPr>
        <w:t xml:space="preserve">the floor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be slippery.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Diving or jumping into the pool, running in the pool area, or other horseplay is prohibited.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flotation devices such as noodles, swimmer arm floats, etc. are permitted. Rafts and tubes and pool loungers are not allowed.( Noodle mesh seats are permitted)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Pool furniture is available on a first come, first serve basis. Furniture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may not be 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However, chairs may be reserved with a towel or clothing while a resident or guest is in the pool area. </w:t>
      </w:r>
      <w:r w:rsidDel="00000000" w:rsidR="00000000" w:rsidRPr="00000000">
        <w:rPr>
          <w:sz w:val="24"/>
          <w:szCs w:val="24"/>
          <w:rtl w:val="0"/>
        </w:rPr>
        <w:t xml:space="preserve">Any furniture moved should be returned to the original location when leaving the pool area.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and beverages are allowed,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NO GLASS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ever permitted in the pool area. Upon leaving </w:t>
      </w:r>
      <w:r w:rsidDel="00000000" w:rsidR="00000000" w:rsidRPr="00000000">
        <w:rPr>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ables must be cleaned by the user, in preparation for later use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umbrellas provided at the tables, umbrellas that can be attached to pool chairs are permitted provided there is no resulting damage to the furniture. All um</w:t>
      </w:r>
      <w:r w:rsidDel="00000000" w:rsidR="00000000" w:rsidRPr="00000000">
        <w:rPr>
          <w:sz w:val="24"/>
          <w:szCs w:val="24"/>
          <w:rtl w:val="0"/>
        </w:rPr>
        <w:t xml:space="preserve">brellas should be lowered when leaving the pool area and chairs pushed in.</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Smoking and vaping are permitted, ONLY in the designated area.  Cigarette butts should be placed in the receptacle provided.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Pool may be closed at any time with no notice due to inclement weather  or for pool maintenance and/or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repair. (</w:t>
      </w:r>
      <w:r w:rsidDel="00000000" w:rsidR="00000000" w:rsidRPr="00000000">
        <w:rPr>
          <w:rtl w:val="0"/>
        </w:rPr>
        <w:t xml:space="preserve">In the event of lighting you should immediately leave the pool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Whiting Station Board of Trustees</w:t>
        <w:tab/>
        <w:tab/>
        <w:tab/>
        <w:tab/>
        <w:tab/>
        <w:tab/>
        <w:tab/>
        <w:tab/>
        <w:t xml:space="preserve">May 202</w:t>
      </w:r>
      <w:r w:rsidDel="00000000" w:rsidR="00000000" w:rsidRPr="00000000">
        <w:rPr>
          <w:rtl w:val="0"/>
        </w:rPr>
        <w:t xml:space="preserve">4</w:t>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7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